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E38A" w14:textId="77777777" w:rsidR="00BE7E86" w:rsidRPr="00834559" w:rsidRDefault="00834559" w:rsidP="009F4CAB">
      <w:pPr>
        <w:pStyle w:val="Titel"/>
        <w:spacing w:line="264" w:lineRule="auto"/>
      </w:pPr>
      <w:r w:rsidRPr="00DE79C8">
        <w:t>TITEL</w:t>
      </w:r>
    </w:p>
    <w:p w14:paraId="344CFDC6" w14:textId="77777777" w:rsidR="00834559" w:rsidRDefault="00834559" w:rsidP="009F4CAB">
      <w:pPr>
        <w:spacing w:after="0" w:line="264" w:lineRule="auto"/>
        <w:jc w:val="center"/>
        <w:rPr>
          <w:b/>
          <w:sz w:val="24"/>
          <w:szCs w:val="28"/>
        </w:rPr>
      </w:pPr>
      <w:r w:rsidRPr="00834559">
        <w:rPr>
          <w:b/>
          <w:sz w:val="24"/>
          <w:szCs w:val="28"/>
        </w:rPr>
        <w:t>Hauptautor</w:t>
      </w:r>
      <w:r>
        <w:rPr>
          <w:b/>
          <w:sz w:val="24"/>
          <w:szCs w:val="28"/>
          <w:vertAlign w:val="superscript"/>
        </w:rPr>
        <w:t>*</w:t>
      </w:r>
    </w:p>
    <w:p w14:paraId="08B06A34" w14:textId="77777777" w:rsidR="00834559" w:rsidRDefault="00834559" w:rsidP="009F4CAB">
      <w:pPr>
        <w:spacing w:line="264" w:lineRule="auto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Unternehmen, Adresse</w:t>
      </w:r>
    </w:p>
    <w:p w14:paraId="72E6F520" w14:textId="77777777" w:rsidR="00834559" w:rsidRDefault="00834559" w:rsidP="009F4CAB">
      <w:pPr>
        <w:spacing w:after="0" w:line="264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Weitere Autoren</w:t>
      </w:r>
    </w:p>
    <w:p w14:paraId="2156BB39" w14:textId="77777777" w:rsidR="00834559" w:rsidRDefault="00834559" w:rsidP="009F4CAB">
      <w:pPr>
        <w:spacing w:after="360" w:line="264" w:lineRule="auto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Unternehmen, Adresse</w:t>
      </w:r>
    </w:p>
    <w:p w14:paraId="17593115" w14:textId="6D208EAD" w:rsidR="00071B41" w:rsidRPr="00A62FA3" w:rsidRDefault="00B57101" w:rsidP="009F4CAB">
      <w:pPr>
        <w:spacing w:after="360" w:line="264" w:lineRule="auto"/>
        <w:rPr>
          <w:sz w:val="20"/>
          <w:szCs w:val="20"/>
        </w:rPr>
      </w:pPr>
      <w:r w:rsidRPr="00A62FA3">
        <w:rPr>
          <w:sz w:val="20"/>
          <w:szCs w:val="20"/>
        </w:rPr>
        <w:t>Hier steht die Kurzfassung zum Beitrag</w:t>
      </w:r>
      <w:r w:rsidR="00BF0B82">
        <w:rPr>
          <w:sz w:val="20"/>
          <w:szCs w:val="20"/>
        </w:rPr>
        <w:t xml:space="preserve"> (</w:t>
      </w:r>
      <w:proofErr w:type="spellStart"/>
      <w:r w:rsidR="00BF0B82">
        <w:rPr>
          <w:sz w:val="20"/>
          <w:szCs w:val="20"/>
        </w:rPr>
        <w:t>max</w:t>
      </w:r>
      <w:proofErr w:type="spellEnd"/>
      <w:r w:rsidR="00BF0B82">
        <w:rPr>
          <w:sz w:val="20"/>
          <w:szCs w:val="20"/>
        </w:rPr>
        <w:t xml:space="preserve"> etwa 500 Wörter)</w:t>
      </w:r>
      <w:r w:rsidRPr="00A62FA3">
        <w:rPr>
          <w:sz w:val="20"/>
          <w:szCs w:val="20"/>
        </w:rPr>
        <w:t>. Dabei geben die wesentlichen Informationen einen Überblick zum nachfolgenden Text. Der Beitragstitel ist wie folgt zu formatieren: Arial, Fett, Schriftgröße 14, Großbuchstaben, 8pt Abstand zum nachfolgenden Text. Nach dem Titel sind die Autoren anzugeben. Der Hauptautor ist mit einem hochgestellten „*“ zu kennzeichnen. Zu den Autoren sind Unternehmen und Adresse anzugeben. Die weiteren Autoren können nach Unternehmen zusammengefasst werden. Formatierung der Autoren: Arial, Fett, Schriftgröße 12, kein Abstand zu Unternehmen + Adresse, 8pt Abstand zwischen den Autorengruppen, Unternehmen + Adresse sind kursiv.</w:t>
      </w:r>
    </w:p>
    <w:p w14:paraId="53BCAF05" w14:textId="77777777" w:rsidR="00E86CC3" w:rsidRPr="00A62FA3" w:rsidRDefault="00E86CC3" w:rsidP="009F4CAB">
      <w:pPr>
        <w:spacing w:after="360" w:line="264" w:lineRule="auto"/>
        <w:rPr>
          <w:sz w:val="20"/>
          <w:szCs w:val="20"/>
        </w:rPr>
      </w:pPr>
    </w:p>
    <w:p w14:paraId="770AED43" w14:textId="7E8A56C8" w:rsidR="00023236" w:rsidRPr="00BF0B82" w:rsidRDefault="00BF0B82" w:rsidP="00BF0B82">
      <w:pPr>
        <w:spacing w:after="360" w:line="264" w:lineRule="auto"/>
        <w:rPr>
          <w:sz w:val="20"/>
          <w:szCs w:val="20"/>
        </w:rPr>
      </w:pPr>
      <w:r>
        <w:rPr>
          <w:sz w:val="20"/>
          <w:szCs w:val="20"/>
        </w:rPr>
        <w:t>Emailadresse des Hauptautors</w:t>
      </w:r>
    </w:p>
    <w:sectPr w:rsidR="00023236" w:rsidRPr="00BF0B82" w:rsidSect="00BF0B82">
      <w:headerReference w:type="default" r:id="rId8"/>
      <w:footnotePr>
        <w:numFmt w:val="lowerLetter"/>
      </w:footnotePr>
      <w:type w:val="continuous"/>
      <w:pgSz w:w="11906" w:h="16838" w:code="9"/>
      <w:pgMar w:top="1304" w:right="1418" w:bottom="1134" w:left="1304" w:header="709" w:footer="709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8DAA" w14:textId="77777777" w:rsidR="00CC2A95" w:rsidRDefault="00CC2A95" w:rsidP="00DF763C">
      <w:r>
        <w:separator/>
      </w:r>
    </w:p>
  </w:endnote>
  <w:endnote w:type="continuationSeparator" w:id="0">
    <w:p w14:paraId="5A110A12" w14:textId="77777777" w:rsidR="00CC2A95" w:rsidRDefault="00CC2A95" w:rsidP="00DF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8EB5" w14:textId="77777777" w:rsidR="00CC2A95" w:rsidRDefault="00CC2A95" w:rsidP="00DF763C">
      <w:r>
        <w:separator/>
      </w:r>
    </w:p>
  </w:footnote>
  <w:footnote w:type="continuationSeparator" w:id="0">
    <w:p w14:paraId="1E4334DF" w14:textId="77777777" w:rsidR="00CC2A95" w:rsidRDefault="00CC2A95" w:rsidP="00DF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10B8" w14:textId="385B706E" w:rsidR="00071FDB" w:rsidRPr="004355E8" w:rsidRDefault="004355E8" w:rsidP="004355E8">
    <w:pPr>
      <w:autoSpaceDE w:val="0"/>
      <w:autoSpaceDN w:val="0"/>
      <w:adjustRightInd w:val="0"/>
      <w:jc w:val="center"/>
      <w:rPr>
        <w:bCs/>
        <w:sz w:val="20"/>
      </w:rPr>
    </w:pPr>
    <w:r>
      <w:rPr>
        <w:sz w:val="20"/>
      </w:rPr>
      <w:t xml:space="preserve">Fachtagung Polymere Isolierstoffe und ihre Grenzflächen, Zittau, Deutschland, </w:t>
    </w:r>
    <w:r w:rsidR="00BF0B82">
      <w:rPr>
        <w:sz w:val="20"/>
      </w:rPr>
      <w:t>6</w:t>
    </w:r>
    <w:r w:rsidR="00ED07D1">
      <w:rPr>
        <w:sz w:val="20"/>
      </w:rPr>
      <w:t xml:space="preserve">. / </w:t>
    </w:r>
    <w:r w:rsidR="00BF0B82">
      <w:rPr>
        <w:sz w:val="20"/>
      </w:rPr>
      <w:t>7</w:t>
    </w:r>
    <w:r w:rsidRPr="009265AD">
      <w:rPr>
        <w:sz w:val="20"/>
      </w:rPr>
      <w:t xml:space="preserve">. </w:t>
    </w:r>
    <w:r w:rsidR="00BF0B82">
      <w:rPr>
        <w:sz w:val="20"/>
      </w:rPr>
      <w:t>Oktober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620A"/>
    <w:multiLevelType w:val="hybridMultilevel"/>
    <w:tmpl w:val="D0F4A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3F90"/>
    <w:multiLevelType w:val="multilevel"/>
    <w:tmpl w:val="F306ECE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4E"/>
    <w:rsid w:val="000012FD"/>
    <w:rsid w:val="00004D0D"/>
    <w:rsid w:val="00023236"/>
    <w:rsid w:val="0006132A"/>
    <w:rsid w:val="00065156"/>
    <w:rsid w:val="000670E2"/>
    <w:rsid w:val="00071B41"/>
    <w:rsid w:val="00071FDB"/>
    <w:rsid w:val="000C10D5"/>
    <w:rsid w:val="000C23BB"/>
    <w:rsid w:val="00146D33"/>
    <w:rsid w:val="0017181B"/>
    <w:rsid w:val="0019334E"/>
    <w:rsid w:val="00196E2C"/>
    <w:rsid w:val="001C3EDC"/>
    <w:rsid w:val="00224AB2"/>
    <w:rsid w:val="00241B40"/>
    <w:rsid w:val="002B732D"/>
    <w:rsid w:val="00347937"/>
    <w:rsid w:val="003562BC"/>
    <w:rsid w:val="00382C8D"/>
    <w:rsid w:val="00387199"/>
    <w:rsid w:val="00413539"/>
    <w:rsid w:val="0042138B"/>
    <w:rsid w:val="004355E8"/>
    <w:rsid w:val="004E15D2"/>
    <w:rsid w:val="005C26DE"/>
    <w:rsid w:val="006102AB"/>
    <w:rsid w:val="007046F6"/>
    <w:rsid w:val="007E18C8"/>
    <w:rsid w:val="00834559"/>
    <w:rsid w:val="00962636"/>
    <w:rsid w:val="009E2B02"/>
    <w:rsid w:val="009F4CAB"/>
    <w:rsid w:val="009F6C56"/>
    <w:rsid w:val="00A62FA3"/>
    <w:rsid w:val="00B4565E"/>
    <w:rsid w:val="00B57101"/>
    <w:rsid w:val="00B71031"/>
    <w:rsid w:val="00BE7E86"/>
    <w:rsid w:val="00BF0B82"/>
    <w:rsid w:val="00C13CBB"/>
    <w:rsid w:val="00CC2A95"/>
    <w:rsid w:val="00D60CEC"/>
    <w:rsid w:val="00DE79C8"/>
    <w:rsid w:val="00DF763C"/>
    <w:rsid w:val="00E36664"/>
    <w:rsid w:val="00E75AFD"/>
    <w:rsid w:val="00E86CC3"/>
    <w:rsid w:val="00ED07D1"/>
    <w:rsid w:val="00F56FDF"/>
    <w:rsid w:val="00F90A89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245"/>
  <w15:chartTrackingRefBased/>
  <w15:docId w15:val="{D71D0E78-9E9B-482C-8631-1761F42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F763C"/>
    <w:pPr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02AB"/>
    <w:pPr>
      <w:keepNext/>
      <w:keepLines/>
      <w:numPr>
        <w:numId w:val="1"/>
      </w:numPr>
      <w:spacing w:after="0" w:line="264" w:lineRule="auto"/>
      <w:ind w:left="567" w:hanging="567"/>
      <w:outlineLvl w:val="0"/>
    </w:pPr>
    <w:rPr>
      <w:rFonts w:eastAsiaTheme="majorEastAsia"/>
      <w:b/>
      <w:sz w:val="20"/>
      <w:szCs w:val="20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962636"/>
    <w:pPr>
      <w:numPr>
        <w:ilvl w:val="1"/>
        <w:numId w:val="1"/>
      </w:numPr>
      <w:spacing w:after="120" w:line="264" w:lineRule="auto"/>
      <w:ind w:left="567" w:hanging="567"/>
      <w:outlineLvl w:val="1"/>
    </w:pPr>
    <w:rPr>
      <w:b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62636"/>
    <w:pPr>
      <w:numPr>
        <w:ilvl w:val="2"/>
      </w:numPr>
      <w:ind w:left="567" w:hanging="567"/>
      <w:outlineLvl w:val="2"/>
    </w:pPr>
    <w:rPr>
      <w:b w:val="0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FDB"/>
  </w:style>
  <w:style w:type="paragraph" w:styleId="Fuzeile">
    <w:name w:val="footer"/>
    <w:basedOn w:val="Standard"/>
    <w:link w:val="FuzeileZchn"/>
    <w:uiPriority w:val="99"/>
    <w:unhideWhenUsed/>
    <w:rsid w:val="0007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FDB"/>
  </w:style>
  <w:style w:type="character" w:customStyle="1" w:styleId="berschrift1Zchn">
    <w:name w:val="Überschrift 1 Zchn"/>
    <w:basedOn w:val="Absatz-Standardschriftart"/>
    <w:link w:val="berschrift1"/>
    <w:uiPriority w:val="9"/>
    <w:rsid w:val="006102AB"/>
    <w:rPr>
      <w:rFonts w:ascii="Arial" w:eastAsiaTheme="majorEastAsia" w:hAnsi="Arial" w:cs="Arial"/>
      <w:b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E79C8"/>
    <w:pPr>
      <w:spacing w:after="240"/>
      <w:jc w:val="center"/>
    </w:pPr>
    <w:rPr>
      <w:b/>
      <w:cap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DE79C8"/>
    <w:rPr>
      <w:rFonts w:ascii="Arial" w:hAnsi="Arial" w:cs="Arial"/>
      <w:b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2636"/>
    <w:rPr>
      <w:rFonts w:ascii="Arial" w:hAnsi="Arial" w:cs="Arial"/>
      <w:b/>
      <w:sz w:val="20"/>
      <w:szCs w:val="20"/>
    </w:rPr>
  </w:style>
  <w:style w:type="paragraph" w:styleId="Listenabsatz">
    <w:name w:val="List Paragraph"/>
    <w:basedOn w:val="Standard"/>
    <w:uiPriority w:val="34"/>
    <w:qFormat/>
    <w:rsid w:val="00DE79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06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C3EDC"/>
    <w:pPr>
      <w:keepNext/>
      <w:spacing w:before="120" w:after="40" w:line="240" w:lineRule="auto"/>
      <w:ind w:left="1134" w:hanging="1134"/>
    </w:pPr>
    <w:rPr>
      <w:i/>
      <w:iCs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1353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670E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70E2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70E2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2636"/>
    <w:rPr>
      <w:rFonts w:ascii="Arial" w:hAnsi="Arial" w:cs="Arial"/>
      <w:i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38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Year>2008</b:Year>
    <b:BIBTEX_Entry>misc</b:BIBTEX_Entry>
    <b:SourceType>Misc</b:SourceType>
    <b:Title>DIN EN 60599:2008-02 In Betrieb befindliche, mit Mineralöl imprägnierte elektrische Geräte - Leitfaden zur Interpretation der Analyse gelöster und freier Gase</b:Title>
    <b:Tag>DIN08</b:Tag>
    <b:Publisher>Norm</b:Publisher>
    <b:Author/>
    <b:RefOrder>2</b:RefOrder>
  </b:Source>
  <b:Source>
    <b:Year>2003</b:Year>
    <b:BIBTEX_Entry>book</b:BIBTEX_Entry>
    <b:SourceType>Book</b:SourceType>
    <b:Title>Guide 227: Life Management Techniques For Power Transformers</b:Title>
    <b:Tag>CIG03</b:Tag>
    <b:Publisher>CIGRE</b:Publisher>
    <b:Author>
      <b:Author>
        <b:NameList>
          <b:Person>
            <b:Last>CIGRE_WG_A2.18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8490677-1DB0-6C41-ACAB-BC816A24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Kittan</dc:creator>
  <cp:keywords/>
  <dc:description/>
  <cp:lastModifiedBy>Stefan Kornhuber</cp:lastModifiedBy>
  <cp:revision>44</cp:revision>
  <dcterms:created xsi:type="dcterms:W3CDTF">2017-05-22T07:06:00Z</dcterms:created>
  <dcterms:modified xsi:type="dcterms:W3CDTF">2021-05-24T05:24:00Z</dcterms:modified>
</cp:coreProperties>
</file>